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DBA" w:rsidRDefault="00945DBA" w:rsidP="00945DBA">
      <w:pPr>
        <w:ind w:firstLine="720"/>
      </w:pPr>
      <w:r>
        <w:t>PART I: Calculate the mean yearly value using the average gas prices by month found</w:t>
      </w:r>
      <w:r>
        <w:t xml:space="preserve"> in the “Final Project Data Set</w:t>
      </w:r>
      <w:r>
        <w:t xml:space="preserve">” </w:t>
      </w:r>
      <w:r>
        <w:t>u</w:t>
      </w:r>
      <w:r>
        <w:t xml:space="preserve">sing the years as your x-axis and the annual mean as your y-axis, create a scatterplot and a linear regression line. </w:t>
      </w:r>
    </w:p>
    <w:p w:rsidR="00945DBA" w:rsidRDefault="00945DBA" w:rsidP="00F16BFD">
      <w:r>
        <w:t xml:space="preserve">Answer the following questions using your scatterplot and linear regression line: </w:t>
      </w:r>
    </w:p>
    <w:p w:rsidR="00945DBA" w:rsidRDefault="00945DBA" w:rsidP="00945DBA">
      <w:pPr>
        <w:pStyle w:val="ListParagraph"/>
        <w:numPr>
          <w:ilvl w:val="0"/>
          <w:numId w:val="1"/>
        </w:numPr>
      </w:pPr>
      <w:r>
        <w:t xml:space="preserve">What is the slope of the linear regression line? </w:t>
      </w:r>
    </w:p>
    <w:p w:rsidR="00945DBA" w:rsidRDefault="00945DBA" w:rsidP="00945DBA">
      <w:pPr>
        <w:pStyle w:val="ListParagraph"/>
        <w:numPr>
          <w:ilvl w:val="0"/>
          <w:numId w:val="1"/>
        </w:numPr>
      </w:pPr>
      <w:r>
        <w:t xml:space="preserve">What is the Y-intercept of the linear regression line? </w:t>
      </w:r>
    </w:p>
    <w:p w:rsidR="00945DBA" w:rsidRDefault="00945DBA" w:rsidP="00945DBA">
      <w:pPr>
        <w:pStyle w:val="ListParagraph"/>
        <w:numPr>
          <w:ilvl w:val="0"/>
          <w:numId w:val="1"/>
        </w:numPr>
      </w:pPr>
      <w:r>
        <w:t xml:space="preserve">What is the equation of the linear regression line in slope-intercept form? </w:t>
      </w:r>
    </w:p>
    <w:p w:rsidR="00945DBA" w:rsidRDefault="00945DBA" w:rsidP="00945DBA">
      <w:pPr>
        <w:pStyle w:val="ListParagraph"/>
        <w:numPr>
          <w:ilvl w:val="0"/>
          <w:numId w:val="1"/>
        </w:numPr>
      </w:pPr>
      <w:r>
        <w:t xml:space="preserve">Based on the linear regression line, what would be an estimated cost of gas in the year 2020? What are the residuals of each year? </w:t>
      </w:r>
    </w:p>
    <w:p w:rsidR="00F16C27" w:rsidRDefault="00945DBA" w:rsidP="00F16C27">
      <w:pPr>
        <w:pStyle w:val="ListParagraph"/>
        <w:numPr>
          <w:ilvl w:val="0"/>
          <w:numId w:val="1"/>
        </w:numPr>
      </w:pPr>
      <w:r>
        <w:t xml:space="preserve">Select a current price that you have seen or paid recently for gas. Is that price within the range of the linear regression line or is it an outlier? </w:t>
      </w:r>
    </w:p>
    <w:p w:rsidR="00F16C27" w:rsidRDefault="00945DBA" w:rsidP="00F16C27">
      <w:pPr>
        <w:pStyle w:val="ListParagraph"/>
        <w:numPr>
          <w:ilvl w:val="0"/>
          <w:numId w:val="1"/>
        </w:numPr>
      </w:pPr>
      <w:r>
        <w:t xml:space="preserve">Is it within the confidence interval of 5% or either end? </w:t>
      </w:r>
    </w:p>
    <w:p w:rsidR="00F16C27" w:rsidRDefault="00945DBA" w:rsidP="00F16C27">
      <w:pPr>
        <w:ind w:firstLine="720"/>
      </w:pPr>
      <w:r>
        <w:t>Part I must be provided as an Excel spreadsheet. It must be complete and show all work, not just a final amount or answer</w:t>
      </w:r>
      <w:r w:rsidR="00F16C27">
        <w:t>.</w:t>
      </w:r>
    </w:p>
    <w:p w:rsidR="00F16C27" w:rsidRDefault="00F16C27" w:rsidP="00F16C27">
      <w:pPr>
        <w:ind w:firstLine="720"/>
      </w:pPr>
    </w:p>
    <w:p w:rsidR="00F16C27" w:rsidRDefault="00F16C27" w:rsidP="00F16C27">
      <w:pPr>
        <w:ind w:firstLine="720"/>
      </w:pPr>
      <w:r>
        <w:t>To find the mean yearly value, one uses the excel function =AVERAGE for each year.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F16C27" w:rsidTr="00F16C27">
        <w:tc>
          <w:tcPr>
            <w:tcW w:w="4788" w:type="dxa"/>
          </w:tcPr>
          <w:p w:rsidR="00F16C27" w:rsidRDefault="00F16C27" w:rsidP="00F16C27">
            <w:r>
              <w:t>1982</w:t>
            </w:r>
          </w:p>
        </w:tc>
        <w:tc>
          <w:tcPr>
            <w:tcW w:w="4788" w:type="dxa"/>
          </w:tcPr>
          <w:p w:rsidR="00F16C27" w:rsidRDefault="00F16C27" w:rsidP="00F16C27">
            <w:r>
              <w:t>=AVERAGE(B10:M10)</w:t>
            </w:r>
          </w:p>
        </w:tc>
      </w:tr>
      <w:tr w:rsidR="00F16C27" w:rsidTr="00F16C27">
        <w:tc>
          <w:tcPr>
            <w:tcW w:w="4788" w:type="dxa"/>
          </w:tcPr>
          <w:p w:rsidR="00F16C27" w:rsidRDefault="00F16C27" w:rsidP="00F16C27">
            <w:r>
              <w:t>1983</w:t>
            </w:r>
          </w:p>
        </w:tc>
        <w:tc>
          <w:tcPr>
            <w:tcW w:w="4788" w:type="dxa"/>
          </w:tcPr>
          <w:p w:rsidR="00F16C27" w:rsidRDefault="00F16C27" w:rsidP="00F16C27">
            <w:r>
              <w:t>=AVERAGE(C11:M11)</w:t>
            </w:r>
          </w:p>
        </w:tc>
      </w:tr>
      <w:tr w:rsidR="00F16C27" w:rsidTr="00F16C27">
        <w:tc>
          <w:tcPr>
            <w:tcW w:w="4788" w:type="dxa"/>
          </w:tcPr>
          <w:p w:rsidR="00F16C27" w:rsidRDefault="00F16C27" w:rsidP="00F16C27">
            <w:r>
              <w:t>1984</w:t>
            </w:r>
          </w:p>
        </w:tc>
        <w:tc>
          <w:tcPr>
            <w:tcW w:w="4788" w:type="dxa"/>
          </w:tcPr>
          <w:p w:rsidR="00F16C27" w:rsidRDefault="00F16C27" w:rsidP="00F16C27">
            <w:r>
              <w:t>=AVERAGE(B12:M12)</w:t>
            </w:r>
          </w:p>
        </w:tc>
      </w:tr>
      <w:tr w:rsidR="00F16C27" w:rsidTr="00F16C27">
        <w:tc>
          <w:tcPr>
            <w:tcW w:w="4788" w:type="dxa"/>
          </w:tcPr>
          <w:p w:rsidR="00F16C27" w:rsidRDefault="00F16C27" w:rsidP="00F16C27">
            <w:r>
              <w:t>…</w:t>
            </w:r>
          </w:p>
        </w:tc>
        <w:tc>
          <w:tcPr>
            <w:tcW w:w="4788" w:type="dxa"/>
          </w:tcPr>
          <w:p w:rsidR="00F16C27" w:rsidRDefault="00F16C27" w:rsidP="00F16C27">
            <w:r>
              <w:t>…</w:t>
            </w:r>
          </w:p>
        </w:tc>
      </w:tr>
      <w:tr w:rsidR="00F16C27" w:rsidTr="00F16C27">
        <w:tc>
          <w:tcPr>
            <w:tcW w:w="4788" w:type="dxa"/>
          </w:tcPr>
          <w:p w:rsidR="00F16C27" w:rsidRDefault="00F16C27" w:rsidP="00F16C27">
            <w:r>
              <w:t>2011</w:t>
            </w:r>
          </w:p>
        </w:tc>
        <w:tc>
          <w:tcPr>
            <w:tcW w:w="4788" w:type="dxa"/>
          </w:tcPr>
          <w:p w:rsidR="00F16C27" w:rsidRDefault="00F16C27" w:rsidP="00F16C27">
            <w:r>
              <w:t>=AVERAGE(B38:M38)</w:t>
            </w:r>
          </w:p>
        </w:tc>
      </w:tr>
    </w:tbl>
    <w:p w:rsidR="00F16C27" w:rsidRDefault="00F16C27" w:rsidP="00F16C27">
      <w:pPr>
        <w:ind w:firstLine="720"/>
      </w:pPr>
    </w:p>
    <w:p w:rsidR="00F16C27" w:rsidRDefault="00F16C27" w:rsidP="00F16C27">
      <w:pPr>
        <w:ind w:firstLine="720"/>
      </w:pPr>
      <w:r>
        <w:t>After doing this, one gets this:</w:t>
      </w:r>
    </w:p>
    <w:tbl>
      <w:tblPr>
        <w:tblStyle w:val="TableGrid"/>
        <w:tblW w:w="2994" w:type="dxa"/>
        <w:tblLook w:val="04A0" w:firstRow="1" w:lastRow="0" w:firstColumn="1" w:lastColumn="0" w:noHBand="0" w:noVBand="1"/>
      </w:tblPr>
      <w:tblGrid>
        <w:gridCol w:w="2100"/>
        <w:gridCol w:w="894"/>
      </w:tblGrid>
      <w:tr w:rsidR="00F16BFD" w:rsidRPr="00F16C27" w:rsidTr="00F16BFD">
        <w:trPr>
          <w:trHeight w:val="255"/>
        </w:trPr>
        <w:tc>
          <w:tcPr>
            <w:tcW w:w="2100" w:type="dxa"/>
            <w:hideMark/>
          </w:tcPr>
          <w:p w:rsidR="00F16BFD" w:rsidRPr="00F16C27" w:rsidRDefault="00F16BFD" w:rsidP="00F16C2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Year</w:t>
            </w:r>
          </w:p>
        </w:tc>
        <w:tc>
          <w:tcPr>
            <w:tcW w:w="894" w:type="dxa"/>
            <w:hideMark/>
          </w:tcPr>
          <w:p w:rsidR="00F16BFD" w:rsidRPr="00F16C27" w:rsidRDefault="00F16BFD" w:rsidP="00F16C2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Annual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1982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1.296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1983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1.241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1984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1.212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1985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1.202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1986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0.927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1987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0.948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1988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0.946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1.022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1.164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1.140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1.127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1.108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1.112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1.147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1.231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1997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1.234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1.059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1.165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1.510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1.461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1.358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1.591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1.880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2.295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2.589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2.801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3.266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2.350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  <w:hideMark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94" w:type="dxa"/>
            <w:noWrap/>
            <w:hideMark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16C27">
              <w:rPr>
                <w:rFonts w:ascii="Arial" w:eastAsia="Times New Roman" w:hAnsi="Arial" w:cs="Arial"/>
                <w:sz w:val="20"/>
                <w:szCs w:val="20"/>
              </w:rPr>
              <w:t>2.788</w:t>
            </w:r>
          </w:p>
        </w:tc>
      </w:tr>
      <w:tr w:rsidR="00F16BFD" w:rsidRPr="00F16C27" w:rsidTr="00F16BFD">
        <w:trPr>
          <w:trHeight w:val="255"/>
        </w:trPr>
        <w:tc>
          <w:tcPr>
            <w:tcW w:w="2100" w:type="dxa"/>
            <w:noWrap/>
          </w:tcPr>
          <w:p w:rsidR="00F16BFD" w:rsidRPr="00F16C27" w:rsidRDefault="00F16BFD" w:rsidP="00F16C2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894" w:type="dxa"/>
            <w:noWrap/>
          </w:tcPr>
          <w:p w:rsidR="00F16BFD" w:rsidRPr="00F16C27" w:rsidRDefault="00F16BFD" w:rsidP="00F16C2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3.129</w:t>
            </w:r>
          </w:p>
        </w:tc>
      </w:tr>
    </w:tbl>
    <w:p w:rsidR="00F16C27" w:rsidRDefault="00F16C27" w:rsidP="00F16C27">
      <w:pPr>
        <w:ind w:firstLine="720"/>
      </w:pPr>
    </w:p>
    <w:p w:rsidR="00F16C27" w:rsidRDefault="00F16C27" w:rsidP="00F16C27">
      <w:pPr>
        <w:ind w:firstLine="720"/>
      </w:pPr>
      <w:r>
        <w:t xml:space="preserve">Using the years as the x values, and the mean prices are the y </w:t>
      </w:r>
      <w:r w:rsidR="00F16BFD">
        <w:t>values;</w:t>
      </w:r>
      <w:r>
        <w:t xml:space="preserve"> one can graph the points and fit a least-squares line to it.</w:t>
      </w:r>
      <w:r w:rsidR="00F16BFD">
        <w:t xml:space="preserve"> One goes to MegaStat, then to correlation/regression, and to scatterplot. One enters the axes, and gets this scatterplot:</w:t>
      </w:r>
    </w:p>
    <w:p w:rsidR="00F16BFD" w:rsidRDefault="00F16BFD" w:rsidP="00F16C27">
      <w:pPr>
        <w:ind w:firstLine="720"/>
      </w:pPr>
    </w:p>
    <w:p w:rsidR="00F16BFD" w:rsidRDefault="00F16BFD" w:rsidP="00F16C27">
      <w:pPr>
        <w:pBdr>
          <w:bottom w:val="single" w:sz="12" w:space="1" w:color="auto"/>
        </w:pBdr>
        <w:ind w:firstLine="720"/>
      </w:pPr>
      <w:r>
        <w:rPr>
          <w:noProof/>
        </w:rPr>
        <w:drawing>
          <wp:inline distT="0" distB="0" distL="0" distR="0" wp14:anchorId="4F0E3277" wp14:editId="601E639D">
            <wp:extent cx="4254500" cy="3200400"/>
            <wp:effectExtent l="0" t="0" r="12700" b="190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16BFD" w:rsidRDefault="00F24BFA" w:rsidP="00F16C27">
      <w:pPr>
        <w:ind w:firstLine="720"/>
        <w:rPr>
          <w:rFonts w:eastAsiaTheme="minorEastAsia"/>
        </w:rPr>
      </w:pPr>
      <w:r>
        <w:rPr>
          <w:rFonts w:eastAsiaTheme="minorEastAsia"/>
        </w:rPr>
        <w:t>The slope (b</w:t>
      </w:r>
      <w:r w:rsidR="00F16BFD">
        <w:rPr>
          <w:rFonts w:eastAsiaTheme="minorEastAsia"/>
        </w:rPr>
        <w:t>) is equal to:</w:t>
      </w:r>
    </w:p>
    <w:p w:rsidR="00F16BFD" w:rsidRPr="00F16BFD" w:rsidRDefault="00F16BFD" w:rsidP="00F16C27">
      <w:pPr>
        <w:ind w:firstLine="72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[</m:t>
              </m:r>
              <m:d>
                <m:dPr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Σ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XY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Σ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Σ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</m:d>
                  <m:ctrlPr>
                    <w:rPr>
                      <w:rFonts w:ascii="Cambria Math" w:eastAsiaTheme="minorEastAsia" w:hAnsi="Cambria Math"/>
                    </w:rPr>
                  </m:ctrlPr>
                </m:e>
              </m:d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Σ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Σ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</m:d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d>
            </m:den>
          </m:f>
        </m:oMath>
      </m:oMathPara>
    </w:p>
    <w:p w:rsidR="00F16BFD" w:rsidRPr="00F16BFD" w:rsidRDefault="00F16BFD" w:rsidP="00F16C27">
      <w:pPr>
        <w:ind w:firstLine="720"/>
        <w:rPr>
          <w:rFonts w:eastAsiaTheme="minorEastAsia"/>
        </w:rPr>
      </w:pPr>
    </w:p>
    <w:p w:rsidR="00F16BFD" w:rsidRPr="00F24BFA" w:rsidRDefault="00F16BFD" w:rsidP="00F16C27">
      <w:pPr>
        <w:ind w:firstLine="72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Sample Size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N</m:t>
              </m:r>
            </m:e>
          </m:d>
          <m:r>
            <w:rPr>
              <w:rFonts w:ascii="Cambria Math" w:eastAsiaTheme="minorEastAsia" w:hAnsi="Cambria Math"/>
            </w:rPr>
            <m:t>=3</m:t>
          </m:r>
          <m:r>
            <w:rPr>
              <w:rFonts w:ascii="Cambria Math" w:eastAsiaTheme="minorEastAsia" w:hAnsi="Cambria Math"/>
            </w:rPr>
            <m:t>0</m:t>
          </m:r>
        </m:oMath>
      </m:oMathPara>
    </w:p>
    <w:p w:rsidR="00F16BFD" w:rsidRPr="00F24BFA" w:rsidRDefault="00F16BFD" w:rsidP="00F16C27">
      <w:pPr>
        <w:ind w:firstLine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</w:rPr>
            <m:t>Σ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XY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1982*1.296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1983*1.241</m:t>
              </m:r>
            </m:e>
          </m:d>
          <m:r>
            <w:rPr>
              <w:rFonts w:ascii="Cambria Math" w:eastAsiaTheme="minorEastAsia" w:hAnsi="Cambria Math"/>
            </w:rPr>
            <m:t>+…+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2011*3.129</m:t>
              </m:r>
            </m:e>
          </m:d>
          <m:r>
            <w:rPr>
              <w:rFonts w:ascii="Cambria Math" w:eastAsiaTheme="minorEastAsia" w:hAnsi="Cambria Math"/>
            </w:rPr>
            <m:t>=94577.</m:t>
          </m:r>
          <m:r>
            <w:rPr>
              <w:rFonts w:ascii="Cambria Math" w:eastAsiaTheme="minorEastAsia" w:hAnsi="Cambria Math"/>
            </w:rPr>
            <m:t>9</m:t>
          </m:r>
        </m:oMath>
      </m:oMathPara>
    </w:p>
    <w:p w:rsidR="00F16BFD" w:rsidRPr="00F24BFA" w:rsidRDefault="00F16BFD" w:rsidP="00F16C27">
      <w:pPr>
        <w:ind w:firstLine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</w:rPr>
            <m:t>Σ</m:t>
          </m:r>
          <m:r>
            <m:rPr>
              <m:sty m:val="p"/>
            </m:rPr>
            <w:rPr>
              <w:rFonts w:ascii="Cambria Math" w:eastAsiaTheme="minorEastAsia" w:hAnsi="Cambria Math"/>
            </w:rPr>
            <m:t>X</m:t>
          </m:r>
          <m:r>
            <m:rPr>
              <m:sty m:val="p"/>
            </m:rPr>
            <w:rPr>
              <w:rFonts w:ascii="Cambria Math" w:eastAsiaTheme="minorEastAsia" w:hAnsi="Cambria Math"/>
            </w:rPr>
            <m:t>=1982+1983+1984+1985+…+2011=5989</m:t>
          </m:r>
          <m:r>
            <m:rPr>
              <m:sty m:val="p"/>
            </m:rPr>
            <w:rPr>
              <w:rFonts w:ascii="Cambria Math" w:eastAsiaTheme="minorEastAsia" w:hAnsi="Cambria Math"/>
            </w:rPr>
            <m:t>5</m:t>
          </m:r>
        </m:oMath>
      </m:oMathPara>
    </w:p>
    <w:p w:rsidR="00F16BFD" w:rsidRPr="00F24BFA" w:rsidRDefault="00F16BFD" w:rsidP="00F16C27">
      <w:pPr>
        <w:ind w:firstLine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</w:rPr>
            <m:t>Σ</m:t>
          </m:r>
          <m:r>
            <m:rPr>
              <m:sty m:val="p"/>
            </m:rPr>
            <w:rPr>
              <w:rFonts w:ascii="Cambria Math" w:eastAsiaTheme="minorEastAsia" w:hAnsi="Cambria Math"/>
            </w:rPr>
            <m:t>Y</m:t>
          </m:r>
          <m:r>
            <m:rPr>
              <m:sty m:val="p"/>
            </m:rPr>
            <w:rPr>
              <w:rFonts w:ascii="Cambria Math" w:eastAsiaTheme="minorEastAsia" w:hAnsi="Cambria Math"/>
            </w:rPr>
            <m:t>=1.296+1.241+1.212+…+3.129=47.29</m:t>
          </m:r>
          <m:r>
            <m:rPr>
              <m:sty m:val="p"/>
            </m:rPr>
            <w:rPr>
              <w:rFonts w:ascii="Cambria Math" w:eastAsiaTheme="minorEastAsia" w:hAnsi="Cambria Math"/>
            </w:rPr>
            <m:t>9</m:t>
          </m:r>
        </m:oMath>
      </m:oMathPara>
    </w:p>
    <w:p w:rsidR="00F16BFD" w:rsidRPr="00F24BFA" w:rsidRDefault="00F16BFD" w:rsidP="00F16C27">
      <w:pPr>
        <w:ind w:firstLine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</w:rPr>
            <m:t>Σ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1982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1983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1984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+…+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2011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=11958261</m:t>
          </m:r>
          <m:r>
            <w:rPr>
              <w:rFonts w:ascii="Cambria Math" w:eastAsiaTheme="minorEastAsia" w:hAnsi="Cambria Math"/>
            </w:rPr>
            <m:t>5</m:t>
          </m:r>
        </m:oMath>
      </m:oMathPara>
    </w:p>
    <w:p w:rsidR="00F16BFD" w:rsidRPr="00F24BFA" w:rsidRDefault="00F16BFD" w:rsidP="00F16C27">
      <w:pPr>
        <w:ind w:firstLine="72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Σ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X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59895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=358741102</m:t>
          </m:r>
          <m:r>
            <w:rPr>
              <w:rFonts w:ascii="Cambria Math" w:eastAsiaTheme="minorEastAsia" w:hAnsi="Cambria Math"/>
            </w:rPr>
            <m:t>5</m:t>
          </m:r>
        </m:oMath>
      </m:oMathPara>
    </w:p>
    <w:p w:rsidR="002B6AAB" w:rsidRPr="002B6AAB" w:rsidRDefault="002B6AAB" w:rsidP="00F16C27">
      <w:pPr>
        <w:ind w:firstLine="720"/>
        <w:rPr>
          <w:rFonts w:eastAsiaTheme="minorEastAsia"/>
        </w:rPr>
      </w:pPr>
    </w:p>
    <w:p w:rsidR="002B6AAB" w:rsidRPr="002B6AAB" w:rsidRDefault="002B6AAB" w:rsidP="002B6AAB">
      <w:pPr>
        <w:ind w:firstLine="72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[</m:t>
              </m:r>
              <m:d>
                <m:dPr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Σ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XY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Σ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Σ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</m:d>
                  <m:ctrlPr>
                    <w:rPr>
                      <w:rFonts w:ascii="Cambria Math" w:eastAsiaTheme="minorEastAsia" w:hAnsi="Cambria Math"/>
                    </w:rPr>
                  </m:ctrlPr>
                </m:e>
              </m:d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Σ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Σ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</m:d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d>
            </m:den>
          </m:f>
          <m:r>
            <w:rPr>
              <w:rFonts w:eastAsiaTheme="minorEastAsia"/>
            </w:rPr>
            <w:br/>
          </m:r>
        </m:oMath>
        <m:oMath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30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94577.9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59895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47.299</m:t>
                      </m:r>
                    </m:e>
                  </m:d>
                </m:e>
              </m:d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30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119582615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-3587411025</m:t>
                  </m:r>
                </m:e>
              </m:d>
            </m:den>
          </m:f>
        </m:oMath>
      </m:oMathPara>
    </w:p>
    <w:p w:rsidR="002B6AAB" w:rsidRPr="002B6AAB" w:rsidRDefault="002B6AAB" w:rsidP="002B6AAB">
      <w:pPr>
        <w:ind w:firstLine="72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4363.395</m:t>
              </m:r>
            </m:num>
            <m:den>
              <m:r>
                <w:rPr>
                  <w:rFonts w:ascii="Cambria Math" w:eastAsiaTheme="minorEastAsia" w:hAnsi="Cambria Math"/>
                </w:rPr>
                <m:t>67425</m:t>
              </m:r>
            </m:den>
          </m:f>
        </m:oMath>
      </m:oMathPara>
    </w:p>
    <w:p w:rsidR="002B6AAB" w:rsidRPr="00F24BFA" w:rsidRDefault="002B6AAB" w:rsidP="002B6AAB">
      <w:pPr>
        <w:ind w:firstLine="72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0.064714794</m:t>
          </m:r>
        </m:oMath>
      </m:oMathPara>
    </w:p>
    <w:p w:rsidR="00F24BFA" w:rsidRDefault="00F24BFA" w:rsidP="002B6AAB">
      <w:pPr>
        <w:ind w:firstLine="72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≈0.0647</m:t>
        </m:r>
      </m:oMath>
      <w:r>
        <w:rPr>
          <w:rFonts w:eastAsiaTheme="minorEastAsia"/>
        </w:rPr>
        <w:t xml:space="preserve"> – As one gets in megastat</w:t>
      </w:r>
    </w:p>
    <w:p w:rsidR="00F24BFA" w:rsidRDefault="00F24BFA" w:rsidP="002B6AAB">
      <w:pPr>
        <w:pBdr>
          <w:bottom w:val="single" w:sz="12" w:space="1" w:color="auto"/>
        </w:pBdr>
        <w:ind w:firstLine="720"/>
        <w:rPr>
          <w:rFonts w:eastAsiaTheme="minorEastAsia"/>
        </w:rPr>
      </w:pPr>
      <w:r>
        <w:rPr>
          <w:rFonts w:eastAsiaTheme="minorEastAsia"/>
        </w:rPr>
        <w:t>The slope is 0.0647.</w:t>
      </w:r>
    </w:p>
    <w:p w:rsidR="00F24BFA" w:rsidRDefault="00F24BFA" w:rsidP="00F24BFA">
      <w:pPr>
        <w:ind w:firstLine="720"/>
        <w:rPr>
          <w:rFonts w:eastAsiaTheme="minorEastAsia"/>
        </w:rPr>
      </w:pPr>
      <w:r>
        <w:rPr>
          <w:rFonts w:eastAsiaTheme="minorEastAsia"/>
        </w:rPr>
        <w:t xml:space="preserve">The y-intercept (a)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d>
                  <m:dPr>
                    <m:ctrlPr>
                      <w:rPr>
                        <w:rFonts w:ascii="Cambria Math" w:eastAsiaTheme="minorEastAsia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-b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d>
                  <m:dPr>
                    <m:ctrlPr>
                      <w:rPr>
                        <w:rFonts w:ascii="Cambria Math" w:eastAsiaTheme="minorEastAsia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ctrlPr>
                  <w:rPr>
                    <w:rFonts w:ascii="Cambria Math" w:eastAsiaTheme="minorEastAsia" w:hAnsi="Cambria Math"/>
                  </w:rPr>
                </m:ctrlPr>
              </m:e>
            </m:d>
          </m:num>
          <m:den>
            <m:r>
              <w:rPr>
                <w:rFonts w:ascii="Cambria Math" w:eastAsiaTheme="minorEastAsia" w:hAnsi="Cambria Math"/>
              </w:rPr>
              <m:t>N</m:t>
            </m:r>
          </m:den>
        </m:f>
      </m:oMath>
    </w:p>
    <w:p w:rsidR="00F24BFA" w:rsidRPr="00F16BFD" w:rsidRDefault="00F24BFA" w:rsidP="00F24BFA">
      <w:pPr>
        <w:ind w:firstLine="720"/>
        <w:rPr>
          <w:rFonts w:eastAsiaTheme="minorEastAsia"/>
        </w:rPr>
      </w:pPr>
    </w:p>
    <w:p w:rsidR="00F24BFA" w:rsidRPr="00F24BFA" w:rsidRDefault="00F24BFA" w:rsidP="00F24BFA">
      <w:pPr>
        <w:ind w:firstLine="72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Sample Size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N</m:t>
              </m:r>
            </m:e>
          </m:d>
          <m:r>
            <w:rPr>
              <w:rFonts w:ascii="Cambria Math" w:eastAsiaTheme="minorEastAsia" w:hAnsi="Cambria Math"/>
            </w:rPr>
            <m:t>=3</m:t>
          </m:r>
          <m:r>
            <w:rPr>
              <w:rFonts w:ascii="Cambria Math" w:eastAsiaTheme="minorEastAsia" w:hAnsi="Cambria Math"/>
            </w:rPr>
            <m:t>0</m:t>
          </m:r>
        </m:oMath>
      </m:oMathPara>
    </w:p>
    <w:p w:rsidR="00F24BFA" w:rsidRPr="00F24BFA" w:rsidRDefault="00F24BFA" w:rsidP="00F24BFA">
      <w:pPr>
        <w:ind w:firstLine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</w:rPr>
            <m:t>Σ</m:t>
          </m:r>
          <m:r>
            <m:rPr>
              <m:sty m:val="p"/>
            </m:rPr>
            <w:rPr>
              <w:rFonts w:ascii="Cambria Math" w:eastAsiaTheme="minorEastAsia" w:hAnsi="Cambria Math"/>
            </w:rPr>
            <m:t>X=1982+1983+1984+1985+…+2011=5989</m:t>
          </m:r>
          <m:r>
            <m:rPr>
              <m:sty m:val="p"/>
            </m:rPr>
            <w:rPr>
              <w:rFonts w:ascii="Cambria Math" w:eastAsiaTheme="minorEastAsia" w:hAnsi="Cambria Math"/>
            </w:rPr>
            <m:t>5</m:t>
          </m:r>
        </m:oMath>
      </m:oMathPara>
    </w:p>
    <w:p w:rsidR="00F24BFA" w:rsidRPr="00F24BFA" w:rsidRDefault="00F24BFA" w:rsidP="00F24BFA">
      <w:pPr>
        <w:ind w:firstLine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</w:rPr>
            <m:t>Σ</m:t>
          </m:r>
          <m:r>
            <m:rPr>
              <m:sty m:val="p"/>
            </m:rPr>
            <w:rPr>
              <w:rFonts w:ascii="Cambria Math" w:eastAsiaTheme="minorEastAsia" w:hAnsi="Cambria Math"/>
            </w:rPr>
            <m:t>Y=1.296+1.241+1.212+…+3.129=47.29</m:t>
          </m:r>
          <m:r>
            <m:rPr>
              <m:sty m:val="p"/>
            </m:rPr>
            <w:rPr>
              <w:rFonts w:ascii="Cambria Math" w:eastAsiaTheme="minorEastAsia" w:hAnsi="Cambria Math"/>
            </w:rPr>
            <m:t>9</m:t>
          </m:r>
        </m:oMath>
      </m:oMathPara>
    </w:p>
    <w:p w:rsidR="00F16BFD" w:rsidRPr="00F16BFD" w:rsidRDefault="00F16BFD" w:rsidP="00F16C27">
      <w:pPr>
        <w:ind w:firstLine="720"/>
        <w:rPr>
          <w:rFonts w:eastAsiaTheme="minorEastAsia"/>
        </w:rPr>
      </w:pPr>
    </w:p>
    <w:p w:rsidR="00F16BFD" w:rsidRPr="00F24BFA" w:rsidRDefault="00F24BFA" w:rsidP="00F16C27">
      <w:pPr>
        <w:ind w:firstLine="72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Σ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-b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Σ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ctrlPr>
                    <w:rPr>
                      <w:rFonts w:ascii="Cambria Math" w:eastAsiaTheme="minorEastAsia" w:hAnsi="Cambria Math"/>
                    </w:rPr>
                  </m:ctrlP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</m:den>
          </m:f>
        </m:oMath>
      </m:oMathPara>
    </w:p>
    <w:p w:rsidR="00F24BFA" w:rsidRPr="00F24BFA" w:rsidRDefault="00F24BFA" w:rsidP="00F16C27">
      <w:pPr>
        <w:ind w:firstLine="72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47.299-0.064714794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59895</m:t>
                      </m:r>
                    </m:e>
                  </m:d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30</m:t>
              </m:r>
            </m:den>
          </m:f>
        </m:oMath>
      </m:oMathPara>
    </w:p>
    <w:p w:rsidR="00F24BFA" w:rsidRPr="00F24BFA" w:rsidRDefault="00F24BFA" w:rsidP="00F16C27">
      <w:pPr>
        <w:ind w:firstLine="72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begChr m:val="[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47.299-3876.092587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30</m:t>
              </m:r>
            </m:den>
          </m:f>
        </m:oMath>
      </m:oMathPara>
    </w:p>
    <w:p w:rsidR="00F24BFA" w:rsidRPr="00F24BFA" w:rsidRDefault="00F24BFA" w:rsidP="00F16C27">
      <w:pPr>
        <w:ind w:firstLine="72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-3828.793587</m:t>
              </m:r>
            </m:num>
            <m:den>
              <m:r>
                <w:rPr>
                  <w:rFonts w:ascii="Cambria Math" w:eastAsiaTheme="minorEastAsia" w:hAnsi="Cambria Math"/>
                </w:rPr>
                <m:t>30</m:t>
              </m:r>
            </m:den>
          </m:f>
        </m:oMath>
      </m:oMathPara>
    </w:p>
    <w:p w:rsidR="00F24BFA" w:rsidRPr="00F24BFA" w:rsidRDefault="00F24BFA" w:rsidP="00F16C27">
      <w:pPr>
        <w:ind w:firstLine="72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=-127.6264529</m:t>
          </m:r>
        </m:oMath>
      </m:oMathPara>
    </w:p>
    <w:p w:rsidR="00F24BFA" w:rsidRPr="00F24BFA" w:rsidRDefault="00F24BFA" w:rsidP="00F16C27">
      <w:pPr>
        <w:ind w:firstLine="72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≈-127.6265</m:t>
        </m:r>
      </m:oMath>
      <w:r>
        <w:rPr>
          <w:rFonts w:eastAsiaTheme="minorEastAsia"/>
        </w:rPr>
        <w:t xml:space="preserve"> – As one gets in megastat</w:t>
      </w:r>
    </w:p>
    <w:p w:rsidR="00F24BFA" w:rsidRDefault="00F24BFA" w:rsidP="00F16C27">
      <w:pPr>
        <w:pBdr>
          <w:bottom w:val="single" w:sz="12" w:space="1" w:color="auto"/>
        </w:pBdr>
        <w:ind w:firstLine="720"/>
        <w:rPr>
          <w:rFonts w:eastAsiaTheme="minorEastAsia"/>
        </w:rPr>
      </w:pPr>
      <w:r>
        <w:rPr>
          <w:rFonts w:eastAsiaTheme="minorEastAsia"/>
        </w:rPr>
        <w:t>The y-intercept is -127.6265.</w:t>
      </w:r>
    </w:p>
    <w:p w:rsidR="00F24BFA" w:rsidRDefault="00F24BFA" w:rsidP="00F24BFA">
      <w:pPr>
        <w:ind w:firstLine="720"/>
      </w:pPr>
      <m:oMathPara>
        <m:oMath>
          <m:r>
            <w:rPr>
              <w:rFonts w:ascii="Cambria Math" w:hAnsi="Cambria Math"/>
            </w:rPr>
            <m:t>y=a+bx</m:t>
          </m:r>
        </m:oMath>
      </m:oMathPara>
    </w:p>
    <w:p w:rsidR="00F24BFA" w:rsidRPr="00F16BFD" w:rsidRDefault="00F24BFA" w:rsidP="00E51E01">
      <w:pPr>
        <w:pBdr>
          <w:bottom w:val="single" w:sz="12" w:space="1" w:color="auto"/>
        </w:pBdr>
        <w:ind w:firstLine="720"/>
        <w:rPr>
          <w:rFonts w:eastAsiaTheme="minorEastAsia"/>
        </w:rPr>
      </w:pPr>
      <w:r>
        <w:t xml:space="preserve">The linear regression line is </w:t>
      </w:r>
      <m:oMath>
        <m:r>
          <w:rPr>
            <w:rFonts w:ascii="Cambria Math" w:hAnsi="Cambria Math"/>
          </w:rPr>
          <m:t>y=0.0647x-127.65</m:t>
        </m:r>
      </m:oMath>
      <w:r w:rsidR="00E51E01">
        <w:rPr>
          <w:rFonts w:eastAsiaTheme="minorEastAsia"/>
        </w:rPr>
        <w:t xml:space="preserve"> with x = year</w:t>
      </w:r>
    </w:p>
    <w:p w:rsidR="00E51E01" w:rsidRDefault="00E51E01" w:rsidP="00E51E01">
      <w:pPr>
        <w:rPr>
          <w:rFonts w:eastAsiaTheme="minorEastAsia"/>
        </w:rPr>
      </w:pPr>
      <w:r>
        <w:rPr>
          <w:rFonts w:eastAsiaTheme="minorEastAsia"/>
        </w:rPr>
        <w:t>When the year is 2020, x = 2020.</w:t>
      </w:r>
    </w:p>
    <w:p w:rsidR="00E51E01" w:rsidRPr="00E51E01" w:rsidRDefault="00E51E01" w:rsidP="00E51E01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=0.0647x-127.65</m:t>
          </m:r>
        </m:oMath>
      </m:oMathPara>
    </w:p>
    <w:p w:rsidR="00E51E01" w:rsidRPr="00E51E01" w:rsidRDefault="00E51E01" w:rsidP="00E51E01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f(2020)=0.0647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2020</m:t>
              </m:r>
            </m:e>
          </m:d>
          <m:r>
            <w:rPr>
              <w:rFonts w:ascii="Cambria Math" w:eastAsiaTheme="minorEastAsia" w:hAnsi="Cambria Math"/>
            </w:rPr>
            <m:t>-127.65</m:t>
          </m:r>
        </m:oMath>
      </m:oMathPara>
    </w:p>
    <w:p w:rsidR="00E51E01" w:rsidRPr="00E51E01" w:rsidRDefault="00E51E01" w:rsidP="00E51E01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=130.694-127.65</m:t>
          </m:r>
        </m:oMath>
      </m:oMathPara>
    </w:p>
    <w:p w:rsidR="00E51E01" w:rsidRPr="00E51E01" w:rsidRDefault="00E51E01" w:rsidP="00E51E01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=3.044</m:t>
          </m:r>
        </m:oMath>
      </m:oMathPara>
    </w:p>
    <w:p w:rsidR="00E51E01" w:rsidRDefault="00E51E01" w:rsidP="00E51E01">
      <w:pPr>
        <w:pBdr>
          <w:bottom w:val="single" w:sz="12" w:space="1" w:color="auto"/>
        </w:pBdr>
        <w:rPr>
          <w:rFonts w:eastAsiaTheme="minorEastAsia"/>
        </w:rPr>
      </w:pPr>
      <w:r>
        <w:rPr>
          <w:rFonts w:eastAsiaTheme="minorEastAsia"/>
        </w:rPr>
        <w:t>In 2020, the yearly average gas price will be about 3.04 dollars.</w:t>
      </w:r>
    </w:p>
    <w:p w:rsidR="00E51E01" w:rsidRDefault="00E51E01" w:rsidP="00E51E01">
      <w:pPr>
        <w:rPr>
          <w:rFonts w:eastAsiaTheme="minorEastAsia"/>
        </w:rPr>
      </w:pPr>
      <w:r>
        <w:rPr>
          <w:rFonts w:eastAsiaTheme="minorEastAsia"/>
        </w:rPr>
        <w:t>Where I work, I paid today 4.07 per gallon. According to the data, the average this year is 3.129, and according to the linear regression line, the average this year is:</w:t>
      </w:r>
    </w:p>
    <w:p w:rsidR="00E51E01" w:rsidRPr="00E51E01" w:rsidRDefault="00E51E01" w:rsidP="00E51E01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=0.0647x-127.65</m:t>
          </m:r>
        </m:oMath>
      </m:oMathPara>
    </w:p>
    <w:p w:rsidR="00E51E01" w:rsidRPr="00E51E01" w:rsidRDefault="00E51E01" w:rsidP="00E51E01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2011</m:t>
              </m:r>
            </m:e>
          </m:d>
          <m:r>
            <w:rPr>
              <w:rFonts w:ascii="Cambria Math" w:eastAsiaTheme="minorEastAsia" w:hAnsi="Cambria Math"/>
            </w:rPr>
            <m:t>=0.0647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2011</m:t>
              </m:r>
            </m:e>
          </m:d>
          <m:r>
            <w:rPr>
              <w:rFonts w:ascii="Cambria Math" w:eastAsiaTheme="minorEastAsia" w:hAnsi="Cambria Math"/>
            </w:rPr>
            <m:t>-127.65</m:t>
          </m:r>
        </m:oMath>
      </m:oMathPara>
    </w:p>
    <w:p w:rsidR="00E51E01" w:rsidRPr="00E51E01" w:rsidRDefault="00E51E01" w:rsidP="00E51E01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=130.1117-127.65</m:t>
          </m:r>
        </m:oMath>
      </m:oMathPara>
    </w:p>
    <w:p w:rsidR="00E51E01" w:rsidRPr="00E51E01" w:rsidRDefault="00E51E01" w:rsidP="00E51E01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=2.4617</m:t>
          </m:r>
        </m:oMath>
      </m:oMathPara>
    </w:p>
    <w:p w:rsidR="00E51E01" w:rsidRDefault="00E51E01" w:rsidP="00E51E01">
      <w:pPr>
        <w:pBdr>
          <w:bottom w:val="single" w:sz="12" w:space="1" w:color="auto"/>
        </w:pBdr>
        <w:rPr>
          <w:rFonts w:eastAsiaTheme="minorEastAsia"/>
        </w:rPr>
      </w:pPr>
      <w:r>
        <w:rPr>
          <w:rFonts w:eastAsiaTheme="minorEastAsia"/>
        </w:rPr>
        <w:t>The prices I am paying are definitely an outlier when compared to the linear regression estimate and the data. The reason could be because I work in the city of Chicago, where gas is really expensive. If compared to a university rural town like Champaign, gas there is between two to two and a half dollars.</w:t>
      </w:r>
    </w:p>
    <w:tbl>
      <w:tblPr>
        <w:tblW w:w="7700" w:type="dxa"/>
        <w:tblInd w:w="93" w:type="dxa"/>
        <w:tblLook w:val="04A0" w:firstRow="1" w:lastRow="0" w:firstColumn="1" w:lastColumn="0" w:noHBand="0" w:noVBand="1"/>
      </w:tblPr>
      <w:tblGrid>
        <w:gridCol w:w="1118"/>
        <w:gridCol w:w="1462"/>
        <w:gridCol w:w="1000"/>
        <w:gridCol w:w="1080"/>
        <w:gridCol w:w="880"/>
        <w:gridCol w:w="1061"/>
        <w:gridCol w:w="1099"/>
      </w:tblGrid>
      <w:tr w:rsidR="00E51E01" w:rsidRPr="00E51E01" w:rsidTr="00E51E01">
        <w:trPr>
          <w:trHeight w:val="255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sz w:val="20"/>
                <w:szCs w:val="20"/>
              </w:rPr>
              <w:t>Regression output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confidence interval</w:t>
            </w:r>
          </w:p>
        </w:tc>
      </w:tr>
      <w:tr w:rsidR="00E51E01" w:rsidRPr="00E51E01" w:rsidTr="00E51E01">
        <w:trPr>
          <w:trHeight w:val="255"/>
        </w:trPr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variables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coefficients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std. error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  t (df=28)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p-value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95% lower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95% upper</w:t>
            </w:r>
          </w:p>
        </w:tc>
      </w:tr>
      <w:tr w:rsidR="00E51E01" w:rsidRPr="00E51E01" w:rsidTr="00E51E01">
        <w:trPr>
          <w:trHeight w:val="255"/>
        </w:trPr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sz w:val="20"/>
                <w:szCs w:val="20"/>
              </w:rPr>
              <w:t>Intercept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sz w:val="20"/>
                <w:szCs w:val="20"/>
              </w:rPr>
              <w:t xml:space="preserve">-127.6549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sz w:val="20"/>
                <w:szCs w:val="20"/>
              </w:rPr>
              <w:t xml:space="preserve">17.7163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sz w:val="20"/>
                <w:szCs w:val="20"/>
              </w:rPr>
              <w:t xml:space="preserve"> -7.206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sz w:val="20"/>
                <w:szCs w:val="20"/>
              </w:rPr>
              <w:t>7.65E-08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sz w:val="20"/>
                <w:szCs w:val="20"/>
              </w:rPr>
              <w:t xml:space="preserve">-163.9450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sz w:val="20"/>
                <w:szCs w:val="20"/>
              </w:rPr>
              <w:t xml:space="preserve">-91.3647 </w:t>
            </w:r>
          </w:p>
        </w:tc>
      </w:tr>
      <w:tr w:rsidR="00E51E01" w:rsidRPr="00E51E01" w:rsidTr="00E51E01">
        <w:trPr>
          <w:trHeight w:val="255"/>
        </w:trPr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sz w:val="20"/>
                <w:szCs w:val="20"/>
              </w:rPr>
              <w:t>Year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sz w:val="20"/>
                <w:szCs w:val="20"/>
              </w:rPr>
              <w:t xml:space="preserve">0.0647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sz w:val="20"/>
                <w:szCs w:val="20"/>
              </w:rPr>
              <w:t xml:space="preserve">0.0089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sz w:val="20"/>
                <w:szCs w:val="20"/>
              </w:rPr>
              <w:t xml:space="preserve"> 7.295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sz w:val="20"/>
                <w:szCs w:val="20"/>
              </w:rPr>
              <w:t>6.09E-08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sz w:val="20"/>
                <w:szCs w:val="20"/>
              </w:rPr>
              <w:t xml:space="preserve">0.0466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E01" w:rsidRPr="00E51E01" w:rsidRDefault="00E51E01" w:rsidP="00E51E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51E01">
              <w:rPr>
                <w:rFonts w:ascii="Arial" w:eastAsia="Times New Roman" w:hAnsi="Arial" w:cs="Arial"/>
                <w:sz w:val="20"/>
                <w:szCs w:val="20"/>
              </w:rPr>
              <w:t xml:space="preserve">0.0829 </w:t>
            </w:r>
          </w:p>
        </w:tc>
      </w:tr>
    </w:tbl>
    <w:p w:rsidR="00E51E01" w:rsidRDefault="00E51E01" w:rsidP="00E51E01">
      <w:pPr>
        <w:rPr>
          <w:rFonts w:eastAsiaTheme="minorEastAsia"/>
        </w:rPr>
      </w:pPr>
    </w:p>
    <w:p w:rsidR="001F5C8E" w:rsidRPr="001F5C8E" w:rsidRDefault="001F5C8E" w:rsidP="00E51E01">
      <w:pPr>
        <w:rPr>
          <w:rFonts w:eastAsiaTheme="minorEastAsia"/>
        </w:rPr>
      </w:pPr>
      <w:r>
        <w:rPr>
          <w:rFonts w:eastAsiaTheme="minorEastAsia"/>
        </w:rPr>
        <w:lastRenderedPageBreak/>
        <w:t>It is not between the confidence intervals either; but it is only 5 percent. If the confidence interval becomes smaller, the interval becomes wider and the value will be in it then.</w:t>
      </w:r>
      <w:bookmarkStart w:id="0" w:name="_GoBack"/>
      <w:bookmarkEnd w:id="0"/>
    </w:p>
    <w:sectPr w:rsidR="001F5C8E" w:rsidRPr="001F5C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0BB1"/>
    <w:multiLevelType w:val="hybridMultilevel"/>
    <w:tmpl w:val="25045456"/>
    <w:lvl w:ilvl="0" w:tplc="E9A88E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DBA"/>
    <w:rsid w:val="001F5C8E"/>
    <w:rsid w:val="002B6AAB"/>
    <w:rsid w:val="00945DBA"/>
    <w:rsid w:val="009A6238"/>
    <w:rsid w:val="00E51E01"/>
    <w:rsid w:val="00F16BFD"/>
    <w:rsid w:val="00F16C27"/>
    <w:rsid w:val="00F2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5DBA"/>
    <w:pPr>
      <w:ind w:left="720"/>
      <w:contextualSpacing/>
    </w:pPr>
  </w:style>
  <w:style w:type="table" w:styleId="TableGrid">
    <w:name w:val="Table Grid"/>
    <w:basedOn w:val="TableNormal"/>
    <w:uiPriority w:val="59"/>
    <w:rsid w:val="00F16C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6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BF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16BF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5DBA"/>
    <w:pPr>
      <w:ind w:left="720"/>
      <w:contextualSpacing/>
    </w:pPr>
  </w:style>
  <w:style w:type="table" w:styleId="TableGrid">
    <w:name w:val="Table Grid"/>
    <w:basedOn w:val="TableNormal"/>
    <w:uiPriority w:val="59"/>
    <w:rsid w:val="00F16C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6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BF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16B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mily\AppData\Local\Temp\Final_Project_Data_Set-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 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diamond"/>
            <c:size val="5"/>
            <c:spPr>
              <a:solidFill>
                <a:srgbClr val="000000"/>
              </a:solidFill>
              <a:ln w="9525">
                <a:noFill/>
              </a:ln>
            </c:spPr>
          </c:marker>
          <c:trendline>
            <c:spPr>
              <a:ln w="3175"/>
            </c:spPr>
            <c:trendlineType val="linear"/>
            <c:dispRSqr val="1"/>
            <c:dispEq val="1"/>
            <c:trendlineLbl>
              <c:layout>
                <c:manualLayout>
                  <c:x val="0.17379080973087319"/>
                  <c:y val="0.30588207724034494"/>
                </c:manualLayout>
              </c:layout>
              <c:numFmt formatCode="General" sourceLinked="0"/>
              <c:txPr>
                <a:bodyPr/>
                <a:lstStyle/>
                <a:p>
                  <a:pPr>
                    <a:defRPr sz="1000" b="0" i="0" baseline="0">
                      <a:latin typeface="Arial"/>
                      <a:ea typeface="Arial"/>
                      <a:cs typeface="Arial"/>
                    </a:defRPr>
                  </a:pPr>
                  <a:endParaRPr lang="en-US"/>
                </a:p>
              </c:txPr>
            </c:trendlineLbl>
          </c:trendline>
          <c:xVal>
            <c:numRef>
              <c:f>'BLS Data Series'!$S$10:$S$39</c:f>
              <c:numCache>
                <c:formatCode>General</c:formatCode>
                <c:ptCount val="30"/>
                <c:pt idx="0">
                  <c:v>1982</c:v>
                </c:pt>
                <c:pt idx="1">
                  <c:v>1983</c:v>
                </c:pt>
                <c:pt idx="2">
                  <c:v>1984</c:v>
                </c:pt>
                <c:pt idx="3">
                  <c:v>1985</c:v>
                </c:pt>
                <c:pt idx="4">
                  <c:v>1986</c:v>
                </c:pt>
                <c:pt idx="5">
                  <c:v>1987</c:v>
                </c:pt>
                <c:pt idx="6">
                  <c:v>1988</c:v>
                </c:pt>
                <c:pt idx="7">
                  <c:v>1989</c:v>
                </c:pt>
                <c:pt idx="8">
                  <c:v>1990</c:v>
                </c:pt>
                <c:pt idx="9">
                  <c:v>1991</c:v>
                </c:pt>
                <c:pt idx="10">
                  <c:v>1992</c:v>
                </c:pt>
                <c:pt idx="11">
                  <c:v>1993</c:v>
                </c:pt>
                <c:pt idx="12">
                  <c:v>1994</c:v>
                </c:pt>
                <c:pt idx="13">
                  <c:v>1995</c:v>
                </c:pt>
                <c:pt idx="14">
                  <c:v>1996</c:v>
                </c:pt>
                <c:pt idx="15">
                  <c:v>1997</c:v>
                </c:pt>
                <c:pt idx="16">
                  <c:v>1998</c:v>
                </c:pt>
                <c:pt idx="17">
                  <c:v>1999</c:v>
                </c:pt>
                <c:pt idx="18">
                  <c:v>2000</c:v>
                </c:pt>
                <c:pt idx="19">
                  <c:v>2001</c:v>
                </c:pt>
                <c:pt idx="20">
                  <c:v>2002</c:v>
                </c:pt>
                <c:pt idx="21">
                  <c:v>2003</c:v>
                </c:pt>
                <c:pt idx="22">
                  <c:v>2004</c:v>
                </c:pt>
                <c:pt idx="23">
                  <c:v>2005</c:v>
                </c:pt>
                <c:pt idx="24">
                  <c:v>2006</c:v>
                </c:pt>
                <c:pt idx="25">
                  <c:v>2007</c:v>
                </c:pt>
                <c:pt idx="26">
                  <c:v>2008</c:v>
                </c:pt>
                <c:pt idx="27">
                  <c:v>2009</c:v>
                </c:pt>
                <c:pt idx="28">
                  <c:v>2010</c:v>
                </c:pt>
                <c:pt idx="29">
                  <c:v>2011</c:v>
                </c:pt>
              </c:numCache>
            </c:numRef>
          </c:xVal>
          <c:yVal>
            <c:numRef>
              <c:f>'BLS Data Series'!$T$10:$T$39</c:f>
              <c:numCache>
                <c:formatCode>General</c:formatCode>
                <c:ptCount val="30"/>
                <c:pt idx="0">
                  <c:v>1.296</c:v>
                </c:pt>
                <c:pt idx="1">
                  <c:v>1.2410000000000001</c:v>
                </c:pt>
                <c:pt idx="2">
                  <c:v>1.212</c:v>
                </c:pt>
                <c:pt idx="3">
                  <c:v>1.202</c:v>
                </c:pt>
                <c:pt idx="4">
                  <c:v>0.92700000000000005</c:v>
                </c:pt>
                <c:pt idx="5">
                  <c:v>0.94799999999999995</c:v>
                </c:pt>
                <c:pt idx="6">
                  <c:v>0.94599999999999995</c:v>
                </c:pt>
                <c:pt idx="7">
                  <c:v>1.022</c:v>
                </c:pt>
                <c:pt idx="8">
                  <c:v>1.1639999999999999</c:v>
                </c:pt>
                <c:pt idx="9">
                  <c:v>1.1399999999999999</c:v>
                </c:pt>
                <c:pt idx="10">
                  <c:v>1.127</c:v>
                </c:pt>
                <c:pt idx="11">
                  <c:v>1.1080000000000001</c:v>
                </c:pt>
                <c:pt idx="12">
                  <c:v>1.1120000000000001</c:v>
                </c:pt>
                <c:pt idx="13">
                  <c:v>1.147</c:v>
                </c:pt>
                <c:pt idx="14">
                  <c:v>1.2310000000000001</c:v>
                </c:pt>
                <c:pt idx="15">
                  <c:v>1.234</c:v>
                </c:pt>
                <c:pt idx="16">
                  <c:v>1.0589999999999999</c:v>
                </c:pt>
                <c:pt idx="17">
                  <c:v>1.165</c:v>
                </c:pt>
                <c:pt idx="18">
                  <c:v>1.51</c:v>
                </c:pt>
                <c:pt idx="19">
                  <c:v>1.4610000000000001</c:v>
                </c:pt>
                <c:pt idx="20">
                  <c:v>1.3580000000000001</c:v>
                </c:pt>
                <c:pt idx="21">
                  <c:v>1.591</c:v>
                </c:pt>
                <c:pt idx="22">
                  <c:v>1.88</c:v>
                </c:pt>
                <c:pt idx="23">
                  <c:v>2.2949999999999999</c:v>
                </c:pt>
                <c:pt idx="24">
                  <c:v>2.589</c:v>
                </c:pt>
                <c:pt idx="25">
                  <c:v>2.8010000000000002</c:v>
                </c:pt>
                <c:pt idx="26">
                  <c:v>3.266</c:v>
                </c:pt>
                <c:pt idx="27">
                  <c:v>2.35</c:v>
                </c:pt>
                <c:pt idx="28">
                  <c:v>2.7879999999999998</c:v>
                </c:pt>
                <c:pt idx="29">
                  <c:v>3.129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6230400"/>
        <c:axId val="136232320"/>
      </c:scatterChart>
      <c:valAx>
        <c:axId val="13623040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000" b="0" i="0"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Year</a:t>
                </a:r>
              </a:p>
            </c:rich>
          </c:tx>
          <c:overlay val="0"/>
        </c:title>
        <c:numFmt formatCode="General" sourceLinked="1"/>
        <c:majorTickMark val="cross"/>
        <c:minorTickMark val="cross"/>
        <c:tickLblPos val="nextTo"/>
        <c:txPr>
          <a:bodyPr/>
          <a:lstStyle/>
          <a:p>
            <a:pPr>
              <a:defRPr sz="1000" b="0" i="0">
                <a:latin typeface="Arial"/>
                <a:ea typeface="Arial"/>
                <a:cs typeface="Arial"/>
              </a:defRPr>
            </a:pPr>
            <a:endParaRPr lang="en-US"/>
          </a:p>
        </c:txPr>
        <c:crossAx val="136232320"/>
        <c:crosses val="autoZero"/>
        <c:crossBetween val="midCat"/>
      </c:valAx>
      <c:valAx>
        <c:axId val="136232320"/>
        <c:scaling>
          <c:orientation val="minMax"/>
          <c:min val="0.5"/>
        </c:scaling>
        <c:delete val="0"/>
        <c:axPos val="l"/>
        <c:title>
          <c:tx>
            <c:rich>
              <a:bodyPr/>
              <a:lstStyle/>
              <a:p>
                <a:pPr>
                  <a:defRPr sz="1000" b="0" i="0"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Annual</a:t>
                </a:r>
              </a:p>
            </c:rich>
          </c:tx>
          <c:overlay val="0"/>
        </c:title>
        <c:numFmt formatCode="General" sourceLinked="1"/>
        <c:majorTickMark val="cross"/>
        <c:minorTickMark val="cross"/>
        <c:tickLblPos val="nextTo"/>
        <c:txPr>
          <a:bodyPr/>
          <a:lstStyle/>
          <a:p>
            <a:pPr>
              <a:defRPr sz="1000" b="0" i="0">
                <a:latin typeface="Arial"/>
                <a:ea typeface="Arial"/>
                <a:cs typeface="Arial"/>
              </a:defRPr>
            </a:pPr>
            <a:endParaRPr lang="en-US"/>
          </a:p>
        </c:txPr>
        <c:crossAx val="136230400"/>
        <c:crosses val="autoZero"/>
        <c:crossBetween val="midCat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</dc:creator>
  <cp:lastModifiedBy>Family</cp:lastModifiedBy>
  <cp:revision>1</cp:revision>
  <dcterms:created xsi:type="dcterms:W3CDTF">2011-06-18T00:11:00Z</dcterms:created>
  <dcterms:modified xsi:type="dcterms:W3CDTF">2011-06-18T01:25:00Z</dcterms:modified>
</cp:coreProperties>
</file>